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4" w:rsidRDefault="00402FA9">
      <w:pPr>
        <w:spacing w:after="2389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2243025" cy="2204114"/>
            <wp:effectExtent l="19050" t="0" r="487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63" cy="220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064" w:rsidRDefault="00FF65EB">
      <w:pPr>
        <w:spacing w:after="477"/>
        <w:ind w:left="578" w:right="0" w:firstLine="0"/>
        <w:jc w:val="left"/>
      </w:pPr>
      <w:r>
        <w:rPr>
          <w:b/>
          <w:sz w:val="28"/>
        </w:rPr>
        <w:t>WEWNĄTRZSZKOLNY SYSTEM DORADZTWA ZAWODOWEGO</w:t>
      </w:r>
    </w:p>
    <w:p w:rsidR="000A7064" w:rsidRDefault="00FF65EB">
      <w:pPr>
        <w:spacing w:after="0"/>
        <w:ind w:left="0" w:right="4" w:firstLine="0"/>
        <w:jc w:val="center"/>
        <w:rPr>
          <w:b/>
          <w:sz w:val="22"/>
        </w:rPr>
      </w:pPr>
      <w:r>
        <w:rPr>
          <w:b/>
          <w:sz w:val="22"/>
        </w:rPr>
        <w:t>w CLVII Liceum Ogólnokształcącym im. Marii Skłodowskiej-Curie w Warszawie</w:t>
      </w:r>
    </w:p>
    <w:p w:rsidR="000A7064" w:rsidRDefault="000A7064">
      <w:pPr>
        <w:spacing w:after="0"/>
        <w:ind w:left="0" w:right="4" w:firstLine="0"/>
        <w:jc w:val="center"/>
        <w:rPr>
          <w:b/>
          <w:sz w:val="22"/>
        </w:rPr>
      </w:pPr>
    </w:p>
    <w:p w:rsidR="000A7064" w:rsidRDefault="00FF65EB">
      <w:pPr>
        <w:spacing w:after="0"/>
        <w:ind w:left="0" w:right="4" w:firstLine="0"/>
        <w:jc w:val="center"/>
      </w:pPr>
      <w:r>
        <w:rPr>
          <w:b/>
          <w:sz w:val="22"/>
        </w:rPr>
        <w:t>na rok szkolny 202</w:t>
      </w:r>
      <w:r w:rsidR="00402FA9">
        <w:rPr>
          <w:b/>
          <w:sz w:val="22"/>
        </w:rPr>
        <w:t>4</w:t>
      </w:r>
      <w:r>
        <w:rPr>
          <w:b/>
          <w:sz w:val="22"/>
        </w:rPr>
        <w:t>/202</w:t>
      </w:r>
      <w:r w:rsidR="00402FA9">
        <w:rPr>
          <w:b/>
          <w:sz w:val="22"/>
        </w:rPr>
        <w:t>5</w:t>
      </w:r>
      <w:r>
        <w:br w:type="page"/>
      </w:r>
    </w:p>
    <w:p w:rsidR="000A7064" w:rsidRDefault="00FF65EB">
      <w:pPr>
        <w:spacing w:after="293" w:line="264" w:lineRule="auto"/>
        <w:ind w:left="-5" w:right="0"/>
        <w:jc w:val="left"/>
      </w:pPr>
      <w:r>
        <w:rPr>
          <w:b/>
        </w:rPr>
        <w:lastRenderedPageBreak/>
        <w:t>I. Wprowadzenie</w:t>
      </w:r>
    </w:p>
    <w:p w:rsidR="000A7064" w:rsidRDefault="00FF65EB">
      <w:pPr>
        <w:spacing w:after="0" w:line="400" w:lineRule="auto"/>
        <w:ind w:left="-5" w:right="0"/>
      </w:pPr>
      <w:r>
        <w:t>Wewnątrzszkolny System Doradztwa Zawodowego jest ważnym elementem systemu edukacji i stwarza uczniowi możliwość zdobycia wiedzy i umiejętności koniecznych do odnalezienia swojego miejsca na ścieżce kariery zawodowej – poznania siebie i własnych predyspozycji zawodowych. System doradztwa powinien zapewnić poznanie procesu poszukiwania pracy oraz ukształtować łatwość w radzeniu sobie ze zmianami poprzez rozwijanie umiejętności adaptacyjnych oraz sztuki wychodzenia naprzeciw nowym sytuacjom i wyzwaniom.</w:t>
      </w:r>
    </w:p>
    <w:p w:rsidR="000A7064" w:rsidRDefault="00FF65EB">
      <w:pPr>
        <w:spacing w:after="0" w:line="405" w:lineRule="auto"/>
        <w:ind w:left="-5" w:right="0"/>
      </w:pPr>
      <w:r>
        <w:t>Podstawa prawna: Rozporządzenie Ministra Edukacji Narodowej z dnia 12 lutego 2019 r. w sprawie doradztwa zawodowego art. 26a ust. 3 ustawy z dnia 14 grudnia 2016 r. – Prawo oświatowe (Dz. U.</w:t>
      </w:r>
    </w:p>
    <w:p w:rsidR="000A7064" w:rsidRDefault="00FF65EB">
      <w:pPr>
        <w:spacing w:after="418"/>
        <w:ind w:left="-5" w:right="0"/>
      </w:pPr>
      <w:r>
        <w:t>z 2018 r. poz. 996, 1000, 1290, 1669 i 2245).</w:t>
      </w:r>
    </w:p>
    <w:p w:rsidR="000A7064" w:rsidRDefault="00FF65EB">
      <w:pPr>
        <w:spacing w:after="383" w:line="264" w:lineRule="auto"/>
        <w:ind w:left="-5" w:right="0"/>
        <w:jc w:val="left"/>
      </w:pPr>
      <w:r>
        <w:rPr>
          <w:b/>
        </w:rPr>
        <w:t>II. Cele ogólne realizacji doradztwa zawodowego w liceum ogólnokształcącym:</w:t>
      </w:r>
    </w:p>
    <w:p w:rsidR="000A7064" w:rsidRDefault="00FF65EB">
      <w:pPr>
        <w:numPr>
          <w:ilvl w:val="0"/>
          <w:numId w:val="1"/>
        </w:numPr>
        <w:spacing w:after="202"/>
        <w:ind w:right="0" w:hanging="240"/>
      </w:pPr>
      <w:r>
        <w:t>Przygotowanie młodzieży do trafnego wyboru zawodu i drogi dalszego kształcenia oraz opracowania indywidualnego planu kariery edukacyjnej i zawodowej.</w:t>
      </w:r>
    </w:p>
    <w:p w:rsidR="000A7064" w:rsidRDefault="00FF65EB">
      <w:pPr>
        <w:numPr>
          <w:ilvl w:val="0"/>
          <w:numId w:val="1"/>
        </w:numPr>
        <w:spacing w:after="173"/>
        <w:ind w:right="0" w:hanging="240"/>
      </w:pPr>
      <w:r>
        <w:t>Przygotowanie ucznia do radzenia sobie w sytuacjach trudnych, takich jak: bezrobocie, adaptacja do nowych warunków pracy i mobilności zawodowej.</w:t>
      </w:r>
    </w:p>
    <w:p w:rsidR="000A7064" w:rsidRDefault="00FF65EB">
      <w:pPr>
        <w:numPr>
          <w:ilvl w:val="0"/>
          <w:numId w:val="1"/>
        </w:numPr>
        <w:spacing w:after="178"/>
        <w:ind w:right="0" w:hanging="240"/>
      </w:pPr>
      <w:r>
        <w:t>Przygotowanie ucznia do roli pracownika.</w:t>
      </w:r>
    </w:p>
    <w:p w:rsidR="000A7064" w:rsidRDefault="00FF65EB">
      <w:pPr>
        <w:numPr>
          <w:ilvl w:val="0"/>
          <w:numId w:val="1"/>
        </w:numPr>
        <w:spacing w:after="207"/>
        <w:ind w:right="0" w:hanging="240"/>
      </w:pPr>
      <w:r>
        <w:t>Wspieranie działań szkoły mających na celu optymalny rozwój edukacyjny i zawodowy ucznia.</w:t>
      </w:r>
    </w:p>
    <w:p w:rsidR="000A7064" w:rsidRDefault="00FF65EB">
      <w:pPr>
        <w:numPr>
          <w:ilvl w:val="0"/>
          <w:numId w:val="1"/>
        </w:numPr>
        <w:spacing w:after="308"/>
        <w:ind w:right="0" w:hanging="240"/>
      </w:pPr>
      <w:r>
        <w:t>Podejmowanie systemowych działań przez nauczycieli, pedagoga, psychologa, rodziców mające na celu pomoc uczniom w dokonywaniu przemyślanych wyborów edukacyjno-zawodowych.</w:t>
      </w:r>
    </w:p>
    <w:p w:rsidR="000A7064" w:rsidRDefault="00FF65EB">
      <w:pPr>
        <w:spacing w:after="354" w:line="264" w:lineRule="auto"/>
        <w:ind w:left="-5" w:right="0"/>
        <w:jc w:val="left"/>
      </w:pPr>
      <w:r>
        <w:rPr>
          <w:b/>
        </w:rPr>
        <w:t>III. Treści programowe oraz cele szczegółowe:</w:t>
      </w:r>
    </w:p>
    <w:p w:rsidR="000A7064" w:rsidRDefault="00FF65EB">
      <w:pPr>
        <w:numPr>
          <w:ilvl w:val="0"/>
          <w:numId w:val="2"/>
        </w:numPr>
        <w:spacing w:after="336" w:line="396" w:lineRule="auto"/>
        <w:ind w:right="0" w:hanging="315"/>
      </w:pPr>
      <w:r>
        <w:t>Poznawanie własnych zasobów, m.in.: zainteresowań, zdolności, mocnych i słabych</w:t>
      </w:r>
      <w:r w:rsidR="00AC76E8">
        <w:t xml:space="preserve"> </w:t>
      </w:r>
      <w:r>
        <w:t>stron, ograniczeń, kompetencji (wiedzy, umiejętności i postaw), predyspozycji zawodowych, stanu zdrowia, określenie własnego systemu wartości (w tym wartości związanych z pracą i etyką zawodową)</w:t>
      </w:r>
    </w:p>
    <w:p w:rsidR="000A7064" w:rsidRDefault="00FF65EB">
      <w:pPr>
        <w:numPr>
          <w:ilvl w:val="0"/>
          <w:numId w:val="2"/>
        </w:numPr>
        <w:spacing w:after="0" w:line="405" w:lineRule="auto"/>
        <w:ind w:right="0" w:hanging="315"/>
      </w:pPr>
      <w:r>
        <w:t>Poznanie świata zawodów i rynku pracy oraz umiejętności poruszania się po nim, analizowanie informacji o zawodach, kwalifikacjach i stanowiskach pracy oraz drogach dojścia do nich.</w:t>
      </w:r>
    </w:p>
    <w:p w:rsidR="000A7064" w:rsidRDefault="00FF65EB">
      <w:pPr>
        <w:spacing w:after="0" w:line="405" w:lineRule="auto"/>
        <w:ind w:left="-5" w:right="0"/>
      </w:pPr>
      <w:r>
        <w:t>Zbieranie informacji o lokalnym, regionalnym, krajowym i europejskim rynku pracy. Porównywanie form zatrudnienia i możliwości funkcjonowania na rynku pracy jako pracownik, pracodawca lub osoba prowadząca działalność gospodarczą, w tym jednoosobową. Poznawanie</w:t>
      </w:r>
    </w:p>
    <w:p w:rsidR="000A7064" w:rsidRDefault="00FF65EB">
      <w:pPr>
        <w:ind w:left="-5" w:right="0"/>
      </w:pPr>
      <w:r>
        <w:lastRenderedPageBreak/>
        <w:t>oczekiwań pracodawców oraz wymagań rynku pracy.</w:t>
      </w:r>
    </w:p>
    <w:p w:rsidR="000A7064" w:rsidRDefault="00FF65EB">
      <w:pPr>
        <w:numPr>
          <w:ilvl w:val="0"/>
          <w:numId w:val="2"/>
        </w:numPr>
        <w:spacing w:after="0" w:line="398" w:lineRule="auto"/>
        <w:ind w:right="0" w:hanging="315"/>
      </w:pPr>
      <w:r>
        <w:t>Zapoznanie się z systemem edukacji i współcześnie obowiązującym trendem uczenia się przez całe życie. Uczeń analizuje możliwości uzyskiwania i poszerzania kwalifikacji zawodowych w ramach krajowego i europejskiego systemu kwalifikacji zawodowych. Uczeń określa korzyści wynikające z uczenia się przez całe życie w rozwoju osobistym, zawodowym i wskazuje możliwości kontynuowania</w:t>
      </w:r>
    </w:p>
    <w:p w:rsidR="000A7064" w:rsidRDefault="00FF65EB">
      <w:pPr>
        <w:spacing w:after="492"/>
        <w:ind w:left="-5" w:right="0"/>
      </w:pPr>
      <w:r>
        <w:t>dalszej nauki.</w:t>
      </w:r>
    </w:p>
    <w:p w:rsidR="000A7064" w:rsidRDefault="00FF65EB">
      <w:pPr>
        <w:numPr>
          <w:ilvl w:val="0"/>
          <w:numId w:val="2"/>
        </w:numPr>
        <w:spacing w:after="0" w:line="405" w:lineRule="auto"/>
        <w:ind w:right="0" w:hanging="315"/>
      </w:pPr>
      <w:r>
        <w:t>Planowanie własnego rozwoju i podejmowanie decyzji edukacyjno-zawodowych. Uczeń ustala swoje cele, planuje różne warianty kariery na podstawie własnych zasobów, wartości oraz</w:t>
      </w:r>
    </w:p>
    <w:p w:rsidR="000A7064" w:rsidRDefault="00FF65EB">
      <w:pPr>
        <w:spacing w:after="492"/>
        <w:ind w:left="-5" w:right="0"/>
      </w:pPr>
      <w:r>
        <w:t>informacji na temat rynku edukacji i rynku pracy.</w:t>
      </w:r>
    </w:p>
    <w:p w:rsidR="000A7064" w:rsidRDefault="00FF65EB">
      <w:pPr>
        <w:numPr>
          <w:ilvl w:val="0"/>
          <w:numId w:val="2"/>
        </w:numPr>
        <w:ind w:right="0" w:hanging="315"/>
      </w:pPr>
      <w:r>
        <w:t>Prowadzenie grupowych zajęć aktywizujących, przygotowujących uczniów do świadomego</w:t>
      </w:r>
    </w:p>
    <w:p w:rsidR="000A7064" w:rsidRDefault="00FF65EB">
      <w:pPr>
        <w:spacing w:after="283"/>
        <w:ind w:left="-5" w:right="0"/>
      </w:pPr>
      <w:r>
        <w:t>planowania kariery i podjęcia roli zawodowej.</w:t>
      </w:r>
    </w:p>
    <w:p w:rsidR="000A7064" w:rsidRDefault="00FF65EB">
      <w:pPr>
        <w:numPr>
          <w:ilvl w:val="0"/>
          <w:numId w:val="2"/>
        </w:numPr>
        <w:spacing w:after="463"/>
        <w:ind w:right="0" w:hanging="315"/>
      </w:pPr>
      <w:r>
        <w:t>Koordynowanie działalności informacyjno – doradczej prowadzonej przez szkołę.</w:t>
      </w:r>
    </w:p>
    <w:p w:rsidR="000A7064" w:rsidRDefault="00FF65EB">
      <w:pPr>
        <w:spacing w:after="383" w:line="264" w:lineRule="auto"/>
        <w:ind w:left="-5" w:right="0"/>
        <w:jc w:val="left"/>
      </w:pPr>
      <w:r>
        <w:rPr>
          <w:b/>
        </w:rPr>
        <w:t>IV. Realizatorzy działań związanych z doradztwem zawodowych:</w:t>
      </w:r>
    </w:p>
    <w:p w:rsidR="000A7064" w:rsidRDefault="00FF65EB">
      <w:pPr>
        <w:numPr>
          <w:ilvl w:val="0"/>
          <w:numId w:val="3"/>
        </w:numPr>
        <w:spacing w:after="0" w:line="405" w:lineRule="auto"/>
        <w:ind w:right="0" w:hanging="285"/>
      </w:pPr>
      <w:r>
        <w:t>W CLVII Liceum Ogólnokształcącym im. Marii Skłodowskiej-Curie realizację działań związanych z doradztwem zawodowym zaangażowani są wszyscy członkowie rady pedagogicznej, którzy wspomagają uczniów w wyborze kierunku kształcenia i zawodu podczas bieżącej pracy z</w:t>
      </w:r>
    </w:p>
    <w:p w:rsidR="000A7064" w:rsidRDefault="00FF65EB">
      <w:pPr>
        <w:spacing w:after="492"/>
        <w:ind w:left="-5" w:right="0"/>
      </w:pPr>
      <w:r>
        <w:t>nimi.</w:t>
      </w:r>
    </w:p>
    <w:p w:rsidR="000A7064" w:rsidRDefault="00FF65EB">
      <w:pPr>
        <w:numPr>
          <w:ilvl w:val="0"/>
          <w:numId w:val="3"/>
        </w:numPr>
        <w:ind w:right="0" w:hanging="285"/>
      </w:pPr>
      <w:r>
        <w:t>Doradztwo zawodowe dla uczniów jest realizowane podczas grupowych zajęć prowadzonych</w:t>
      </w:r>
    </w:p>
    <w:p w:rsidR="000A7064" w:rsidRDefault="00FF65EB">
      <w:pPr>
        <w:spacing w:after="418"/>
        <w:ind w:left="-5" w:right="0"/>
      </w:pPr>
      <w:r>
        <w:t>przez doradcę zawodowego w wymiarze wynikającym z ramowych planów nauczania.</w:t>
      </w:r>
    </w:p>
    <w:p w:rsidR="000A7064" w:rsidRDefault="00FF65EB">
      <w:pPr>
        <w:spacing w:after="354" w:line="264" w:lineRule="auto"/>
        <w:ind w:left="-5" w:right="0"/>
        <w:jc w:val="left"/>
      </w:pPr>
      <w:r>
        <w:rPr>
          <w:b/>
        </w:rPr>
        <w:t>V. Przykłady działań kierowanych do uczniów:</w:t>
      </w:r>
    </w:p>
    <w:p w:rsidR="000A7064" w:rsidRDefault="00FF65EB">
      <w:pPr>
        <w:numPr>
          <w:ilvl w:val="0"/>
          <w:numId w:val="4"/>
        </w:numPr>
        <w:spacing w:after="387"/>
        <w:ind w:right="0" w:hanging="435"/>
      </w:pPr>
      <w:r>
        <w:t>Prowadzenie zajęć grupowych.</w:t>
      </w:r>
    </w:p>
    <w:p w:rsidR="000A7064" w:rsidRDefault="00FF65EB">
      <w:pPr>
        <w:numPr>
          <w:ilvl w:val="0"/>
          <w:numId w:val="4"/>
        </w:numPr>
        <w:spacing w:after="168"/>
        <w:ind w:right="0" w:hanging="435"/>
      </w:pPr>
      <w:r>
        <w:t>Realizowanie</w:t>
      </w:r>
      <w:r>
        <w:tab/>
        <w:t>elementów</w:t>
      </w:r>
      <w:r>
        <w:tab/>
        <w:t>doradztwa</w:t>
      </w:r>
      <w:r>
        <w:tab/>
        <w:t>zawodowego</w:t>
      </w:r>
      <w:r>
        <w:tab/>
        <w:t>na</w:t>
      </w:r>
      <w:r>
        <w:tab/>
        <w:t>zajęciach</w:t>
      </w:r>
      <w:r>
        <w:tab/>
        <w:t>przedmiotowych</w:t>
      </w:r>
      <w:r>
        <w:tab/>
        <w:t>z</w:t>
      </w:r>
    </w:p>
    <w:p w:rsidR="000A7064" w:rsidRDefault="00FF65EB">
      <w:pPr>
        <w:spacing w:after="498"/>
        <w:ind w:left="-5" w:right="0"/>
      </w:pPr>
      <w:r>
        <w:t>uwzględnieniem specyfiki danego przedmiotu.</w:t>
      </w:r>
    </w:p>
    <w:p w:rsidR="000A7064" w:rsidRDefault="00FF65EB">
      <w:pPr>
        <w:numPr>
          <w:ilvl w:val="0"/>
          <w:numId w:val="4"/>
        </w:numPr>
        <w:spacing w:after="0" w:line="405" w:lineRule="auto"/>
        <w:ind w:right="0" w:hanging="435"/>
      </w:pPr>
      <w:r>
        <w:lastRenderedPageBreak/>
        <w:t>Aranżowanie sytuacji sprzyjających poznawaniu własnych zasobów np. poprzez udział w olimpiadach, w konkursach, przygotowywanie określonych zadań na zajęcia przedmiotowe, udział</w:t>
      </w:r>
    </w:p>
    <w:p w:rsidR="000A7064" w:rsidRDefault="00FF65EB">
      <w:pPr>
        <w:ind w:left="-5" w:right="0"/>
      </w:pPr>
      <w:r>
        <w:t>w organizowaniu uroczystości i imprez szkolnych.</w:t>
      </w:r>
    </w:p>
    <w:p w:rsidR="000A7064" w:rsidRDefault="00FF65EB">
      <w:pPr>
        <w:numPr>
          <w:ilvl w:val="0"/>
          <w:numId w:val="5"/>
        </w:numPr>
        <w:spacing w:after="168"/>
        <w:ind w:right="0" w:hanging="360"/>
      </w:pPr>
      <w:r>
        <w:t>Prowadzenie przez nauczycieli kół zainteresowań i zajęć dodatkowych, podczas których</w:t>
      </w:r>
    </w:p>
    <w:p w:rsidR="000A7064" w:rsidRDefault="00FF65EB">
      <w:pPr>
        <w:spacing w:after="498"/>
        <w:ind w:left="-5" w:right="0"/>
      </w:pPr>
      <w:r>
        <w:t>rozwijane są umiejętności społeczne (komunikacja, praca w grupie, itp.)</w:t>
      </w:r>
    </w:p>
    <w:p w:rsidR="000A7064" w:rsidRDefault="00FF65EB">
      <w:pPr>
        <w:numPr>
          <w:ilvl w:val="0"/>
          <w:numId w:val="5"/>
        </w:numPr>
        <w:ind w:right="0" w:hanging="360"/>
      </w:pPr>
      <w:r>
        <w:t>Organizowanie</w:t>
      </w:r>
      <w:r>
        <w:tab/>
        <w:t>przez</w:t>
      </w:r>
      <w:r>
        <w:tab/>
        <w:t>doradcę zawodowego wizyt uczniów na targach pracy i targach</w:t>
      </w:r>
    </w:p>
    <w:p w:rsidR="000A7064" w:rsidRDefault="00FF65EB">
      <w:pPr>
        <w:spacing w:after="492"/>
        <w:ind w:left="-5" w:right="0"/>
      </w:pPr>
      <w:r>
        <w:t>edukacyjnych.</w:t>
      </w:r>
    </w:p>
    <w:p w:rsidR="000A7064" w:rsidRDefault="00FF65EB">
      <w:pPr>
        <w:numPr>
          <w:ilvl w:val="0"/>
          <w:numId w:val="5"/>
        </w:numPr>
        <w:spacing w:after="338" w:line="393" w:lineRule="auto"/>
        <w:ind w:right="0" w:hanging="360"/>
      </w:pPr>
      <w:r>
        <w:t>Informowanie przez doradcę zawodowego podczas lekcji z doradztwa zawodowego o różnych możliwościach edukacyjnych w kraju i za granicą (np. studia wyższe, kwalifikacyjne kursy zawodowe – KKZ).</w:t>
      </w:r>
    </w:p>
    <w:p w:rsidR="000A7064" w:rsidRDefault="00FF65EB">
      <w:pPr>
        <w:numPr>
          <w:ilvl w:val="0"/>
          <w:numId w:val="5"/>
        </w:numPr>
        <w:ind w:right="0" w:hanging="360"/>
      </w:pPr>
      <w:r>
        <w:t>Współpraca z Poradnią Psychologiczno-Pedagogiczną nr 1 w Warszawie i doradcą zawodowym z</w:t>
      </w:r>
    </w:p>
    <w:p w:rsidR="000A7064" w:rsidRDefault="00FF65EB">
      <w:pPr>
        <w:spacing w:after="418"/>
        <w:ind w:left="-5" w:right="0"/>
      </w:pPr>
      <w:r>
        <w:t>tej poradni.</w:t>
      </w:r>
    </w:p>
    <w:p w:rsidR="000A7064" w:rsidRDefault="00FF65EB">
      <w:pPr>
        <w:spacing w:after="354" w:line="264" w:lineRule="auto"/>
        <w:ind w:left="-5" w:right="0"/>
        <w:jc w:val="left"/>
      </w:pPr>
      <w:r>
        <w:rPr>
          <w:b/>
        </w:rPr>
        <w:t>VI. Funkcjonowanie Wewnątrzszkolnego Systemu Doradztwa Zawodowego</w:t>
      </w:r>
    </w:p>
    <w:p w:rsidR="000A7064" w:rsidRDefault="00FF65EB">
      <w:pPr>
        <w:spacing w:after="0" w:line="568" w:lineRule="auto"/>
        <w:ind w:left="-5" w:right="325"/>
      </w:pPr>
      <w:r>
        <w:t>1. Osoby odpowiedzialne za realizację Wewnątrzszkolnego Systemu Doradztwa Zawodowego: a) dyrekcja szkoły</w:t>
      </w:r>
    </w:p>
    <w:p w:rsidR="000A7064" w:rsidRDefault="00FF65EB">
      <w:pPr>
        <w:numPr>
          <w:ilvl w:val="0"/>
          <w:numId w:val="6"/>
        </w:numPr>
        <w:ind w:right="0" w:hanging="260"/>
      </w:pPr>
      <w:r>
        <w:t>doradca zawodowy</w:t>
      </w:r>
    </w:p>
    <w:p w:rsidR="000A7064" w:rsidRDefault="00FF65EB">
      <w:pPr>
        <w:numPr>
          <w:ilvl w:val="0"/>
          <w:numId w:val="6"/>
        </w:numPr>
        <w:ind w:right="0" w:hanging="260"/>
      </w:pPr>
      <w:r>
        <w:t>psycholog, pedagog</w:t>
      </w:r>
    </w:p>
    <w:p w:rsidR="000A7064" w:rsidRDefault="00FF65EB">
      <w:pPr>
        <w:numPr>
          <w:ilvl w:val="0"/>
          <w:numId w:val="7"/>
        </w:numPr>
        <w:ind w:right="0" w:hanging="260"/>
      </w:pPr>
      <w:r>
        <w:t>nauczyciel podstaw przedsiębiorczości</w:t>
      </w:r>
    </w:p>
    <w:p w:rsidR="000A7064" w:rsidRDefault="00FF65EB">
      <w:pPr>
        <w:numPr>
          <w:ilvl w:val="0"/>
          <w:numId w:val="7"/>
        </w:numPr>
        <w:ind w:right="0" w:hanging="260"/>
      </w:pPr>
      <w:r>
        <w:t>nauczyciele wiedzy o społeczeństwie</w:t>
      </w:r>
    </w:p>
    <w:p w:rsidR="000A7064" w:rsidRDefault="00FF65EB">
      <w:pPr>
        <w:numPr>
          <w:ilvl w:val="0"/>
          <w:numId w:val="7"/>
        </w:numPr>
        <w:ind w:right="0" w:hanging="260"/>
      </w:pPr>
      <w:r>
        <w:t>nauczyciele informatyki</w:t>
      </w:r>
    </w:p>
    <w:p w:rsidR="000A7064" w:rsidRDefault="00FF65EB">
      <w:pPr>
        <w:numPr>
          <w:ilvl w:val="0"/>
          <w:numId w:val="7"/>
        </w:numPr>
        <w:ind w:right="0" w:hanging="260"/>
      </w:pPr>
      <w:r>
        <w:t>nauczyciele – bibliotekarze</w:t>
      </w:r>
    </w:p>
    <w:p w:rsidR="000A7064" w:rsidRDefault="00FF65EB">
      <w:pPr>
        <w:numPr>
          <w:ilvl w:val="0"/>
          <w:numId w:val="7"/>
        </w:numPr>
        <w:ind w:right="0" w:hanging="260"/>
      </w:pPr>
      <w:r>
        <w:t>wychowawcy</w:t>
      </w:r>
    </w:p>
    <w:p w:rsidR="000A7064" w:rsidRDefault="00FF65EB">
      <w:pPr>
        <w:numPr>
          <w:ilvl w:val="0"/>
          <w:numId w:val="7"/>
        </w:numPr>
        <w:spacing w:after="342"/>
        <w:ind w:right="0" w:hanging="260"/>
      </w:pPr>
      <w:r>
        <w:t>pozostali nauczyciele</w:t>
      </w:r>
    </w:p>
    <w:p w:rsidR="000A7064" w:rsidRDefault="00FF65EB">
      <w:pPr>
        <w:spacing w:after="0" w:line="405" w:lineRule="auto"/>
        <w:ind w:left="-5" w:right="0"/>
      </w:pPr>
      <w:r>
        <w:lastRenderedPageBreak/>
        <w:t>2. Wewnątrzszkolny System Doradztwa Zawodowego zakłada pracę nauczycieli, wychowawców, pracowników biblioteki szkolnej, pedagoga, psychologa, którzy w ramach współpracy z doradcą zawodowym realizują treści z zakresu doradztwa zawodowego i poradnictwa kariery w ramach</w:t>
      </w:r>
    </w:p>
    <w:p w:rsidR="000A7064" w:rsidRDefault="00FF65EB">
      <w:pPr>
        <w:spacing w:after="418"/>
        <w:ind w:left="-5" w:right="0"/>
      </w:pPr>
      <w:r>
        <w:t>lekcji, np. godzin z wychowawcą, podstaw przedsiębiorczości, informatyki i innych.</w:t>
      </w:r>
    </w:p>
    <w:p w:rsidR="000A7064" w:rsidRDefault="00FF65EB">
      <w:pPr>
        <w:spacing w:after="383" w:line="264" w:lineRule="auto"/>
        <w:ind w:left="-5" w:right="0"/>
        <w:jc w:val="left"/>
      </w:pPr>
      <w:r>
        <w:rPr>
          <w:b/>
        </w:rPr>
        <w:t>VII. Treści programowe z zakresu doradztwa zawodowego</w:t>
      </w:r>
    </w:p>
    <w:p w:rsidR="000A7064" w:rsidRDefault="00FF65EB">
      <w:pPr>
        <w:spacing w:after="364"/>
        <w:ind w:left="-5" w:right="0"/>
      </w:pPr>
      <w:r>
        <w:t>1. Poznawanie własnych zasobów. Uczeń:</w:t>
      </w:r>
    </w:p>
    <w:p w:rsidR="000A7064" w:rsidRDefault="00FF65EB">
      <w:pPr>
        <w:numPr>
          <w:ilvl w:val="0"/>
          <w:numId w:val="8"/>
        </w:numPr>
        <w:ind w:right="0" w:hanging="305"/>
      </w:pPr>
      <w:r>
        <w:t>Sporządza bilans własnych zasobów na podstawie dokonanej autoanalizy.</w:t>
      </w:r>
    </w:p>
    <w:p w:rsidR="000A7064" w:rsidRDefault="00FF65EB">
      <w:pPr>
        <w:numPr>
          <w:ilvl w:val="0"/>
          <w:numId w:val="8"/>
        </w:numPr>
        <w:ind w:right="0" w:hanging="305"/>
      </w:pPr>
      <w:r>
        <w:t>Określa obszary do rozwoju edukacyjno-zawodowego i osobistego.</w:t>
      </w:r>
    </w:p>
    <w:p w:rsidR="000A7064" w:rsidRDefault="00FF65EB">
      <w:pPr>
        <w:numPr>
          <w:ilvl w:val="0"/>
          <w:numId w:val="8"/>
        </w:numPr>
        <w:spacing w:after="162"/>
        <w:ind w:right="0" w:hanging="305"/>
      </w:pPr>
      <w:r>
        <w:t>Określa wpływ stanu zdrowia na wykonywanie zadań zawodowych.</w:t>
      </w:r>
    </w:p>
    <w:p w:rsidR="000A7064" w:rsidRDefault="00FF65EB" w:rsidP="000A7D50">
      <w:pPr>
        <w:numPr>
          <w:ilvl w:val="0"/>
          <w:numId w:val="8"/>
        </w:numPr>
        <w:ind w:right="0" w:hanging="305"/>
      </w:pPr>
      <w:r>
        <w:t>Rozpoznaje swoje możliwości i ograniczenia w zakresie wykonywania zadań zawodowych i</w:t>
      </w:r>
      <w:r w:rsidR="000A7D50">
        <w:t xml:space="preserve"> </w:t>
      </w:r>
      <w:r>
        <w:t>uwzględnia je w planowaniu ścieżki edukacyjno-zawodowej.</w:t>
      </w:r>
    </w:p>
    <w:p w:rsidR="000A7064" w:rsidRDefault="00FF65EB">
      <w:pPr>
        <w:numPr>
          <w:ilvl w:val="0"/>
          <w:numId w:val="8"/>
        </w:numPr>
        <w:spacing w:after="0" w:line="379" w:lineRule="auto"/>
        <w:ind w:right="0" w:hanging="305"/>
      </w:pPr>
      <w:r>
        <w:t>Analizuje własne zasoby (zainteresowania, zdolności, uzdolnienia, kompetencje, predyspozycje zawodowe) w kontekście planowania ścieżki edukacyjno-zawodowej.</w:t>
      </w:r>
    </w:p>
    <w:p w:rsidR="000A7064" w:rsidRDefault="00FF65EB">
      <w:pPr>
        <w:numPr>
          <w:ilvl w:val="0"/>
          <w:numId w:val="8"/>
        </w:numPr>
        <w:spacing w:after="463"/>
        <w:ind w:right="0" w:hanging="305"/>
      </w:pPr>
      <w:r>
        <w:t>Określa własny system wartości, w tym wartości związanych z pracą i etyką zawodową.</w:t>
      </w:r>
    </w:p>
    <w:p w:rsidR="000A7064" w:rsidRDefault="00FF65EB">
      <w:pPr>
        <w:spacing w:after="387"/>
        <w:ind w:left="-5" w:right="0"/>
      </w:pPr>
      <w:r>
        <w:t>2. Świat zawodów i rynek pracy. Uczeń:</w:t>
      </w:r>
    </w:p>
    <w:p w:rsidR="000A7064" w:rsidRDefault="00FF65EB">
      <w:pPr>
        <w:numPr>
          <w:ilvl w:val="0"/>
          <w:numId w:val="9"/>
        </w:numPr>
        <w:spacing w:after="23" w:line="379" w:lineRule="auto"/>
        <w:ind w:right="0" w:hanging="380"/>
      </w:pPr>
      <w:r>
        <w:t>Analizuje informacje o zawodach, kwalifikacjach i stanowiskach pracy oraz możliwościach ich uzyskiwania w kontekście wyborów edukacyjno-zawodowych.</w:t>
      </w:r>
    </w:p>
    <w:p w:rsidR="000A7064" w:rsidRDefault="00FF65EB" w:rsidP="000A7D50">
      <w:pPr>
        <w:numPr>
          <w:ilvl w:val="0"/>
          <w:numId w:val="9"/>
        </w:numPr>
        <w:ind w:right="0" w:hanging="380"/>
      </w:pPr>
      <w:r>
        <w:t>Analizuje informacje o lokalnym, regionalnym, krajowym i europejskim rynku pracy oraz</w:t>
      </w:r>
      <w:r w:rsidR="000A7D50">
        <w:t xml:space="preserve"> </w:t>
      </w:r>
      <w:r>
        <w:t>funkcjonujących na nim zasadach w kontekście wyborów edukacyjno-zawodowych.</w:t>
      </w:r>
    </w:p>
    <w:p w:rsidR="000A7064" w:rsidRDefault="00FF65EB" w:rsidP="000A7D50">
      <w:pPr>
        <w:numPr>
          <w:ilvl w:val="0"/>
          <w:numId w:val="9"/>
        </w:numPr>
        <w:spacing w:after="0" w:line="405" w:lineRule="auto"/>
        <w:ind w:right="0" w:hanging="380"/>
      </w:pPr>
      <w:r>
        <w:t>Porównuje formy zatrudnienia i możliwości funkcjonowania na rynku pracy jako pracownik, pracodawca lub osoba prowadząca działalność gospodarczą oraz analizuje podstawy prawa pracy, w</w:t>
      </w:r>
      <w:r w:rsidR="000A7D50">
        <w:t xml:space="preserve"> </w:t>
      </w:r>
      <w:r>
        <w:t>tym rodzaje umów o pracę, sposoby ich zawierania i rozwiązywania, prawa i obowiązki</w:t>
      </w:r>
      <w:r w:rsidR="000A7D50">
        <w:t xml:space="preserve"> </w:t>
      </w:r>
      <w:r>
        <w:t>pracownika.</w:t>
      </w:r>
    </w:p>
    <w:p w:rsidR="000A7064" w:rsidRDefault="00FF65EB" w:rsidP="000A7D50">
      <w:pPr>
        <w:numPr>
          <w:ilvl w:val="0"/>
          <w:numId w:val="9"/>
        </w:numPr>
        <w:ind w:right="0" w:hanging="380"/>
      </w:pPr>
      <w:r>
        <w:t>Konfrontuje własne zasoby ze zidentyfikowanymi potrzebami i oczekiwaniami pracodawców</w:t>
      </w:r>
      <w:r w:rsidR="000A7D50">
        <w:t xml:space="preserve"> </w:t>
      </w:r>
      <w:r>
        <w:t>oraz wymaganiami rynku pracy.</w:t>
      </w:r>
    </w:p>
    <w:p w:rsidR="000A7064" w:rsidRDefault="00FF65EB">
      <w:pPr>
        <w:numPr>
          <w:ilvl w:val="0"/>
          <w:numId w:val="9"/>
        </w:numPr>
        <w:ind w:right="0" w:hanging="380"/>
      </w:pPr>
      <w:r>
        <w:t>Określa znaczenie i wskazuje możliwości realizacji różnych form aktywizacji zawodowej.</w:t>
      </w:r>
    </w:p>
    <w:p w:rsidR="000A7064" w:rsidRDefault="00FF65EB">
      <w:pPr>
        <w:numPr>
          <w:ilvl w:val="0"/>
          <w:numId w:val="9"/>
        </w:numPr>
        <w:spacing w:after="162"/>
        <w:ind w:right="0" w:hanging="380"/>
      </w:pPr>
      <w:r>
        <w:t>Sporządza i aktualizuje dokumenty aplikacyjne zgodnie z wymaganiami pracodawców.</w:t>
      </w:r>
    </w:p>
    <w:p w:rsidR="000A7064" w:rsidRDefault="00FF65EB" w:rsidP="000A7D50">
      <w:pPr>
        <w:numPr>
          <w:ilvl w:val="0"/>
          <w:numId w:val="9"/>
        </w:numPr>
        <w:ind w:right="0" w:hanging="380"/>
      </w:pPr>
      <w:r>
        <w:t>Przygotowuje</w:t>
      </w:r>
      <w:r>
        <w:tab/>
        <w:t>się</w:t>
      </w:r>
      <w:r>
        <w:tab/>
        <w:t>do</w:t>
      </w:r>
      <w:r>
        <w:tab/>
        <w:t>zaprezentowania</w:t>
      </w:r>
      <w:r>
        <w:tab/>
        <w:t>siebie</w:t>
      </w:r>
      <w:r>
        <w:tab/>
        <w:t>i</w:t>
      </w:r>
      <w:r>
        <w:tab/>
        <w:t>swoich</w:t>
      </w:r>
      <w:r>
        <w:tab/>
        <w:t>kompetencji</w:t>
      </w:r>
      <w:r w:rsidR="000A7D50">
        <w:t xml:space="preserve"> </w:t>
      </w:r>
      <w:r>
        <w:t>podczas</w:t>
      </w:r>
      <w:r w:rsidR="000A7D50">
        <w:t xml:space="preserve"> </w:t>
      </w:r>
      <w:r>
        <w:t>rozmowy</w:t>
      </w:r>
      <w:r w:rsidR="000A7D50">
        <w:t xml:space="preserve"> </w:t>
      </w:r>
      <w:r>
        <w:t>kwalifikacyjnej.</w:t>
      </w:r>
    </w:p>
    <w:p w:rsidR="000A7D50" w:rsidRDefault="000A7D50">
      <w:pPr>
        <w:spacing w:after="387"/>
        <w:ind w:left="-5" w:right="0"/>
      </w:pPr>
    </w:p>
    <w:p w:rsidR="000A7064" w:rsidRDefault="00FF65EB">
      <w:pPr>
        <w:spacing w:after="387"/>
        <w:ind w:left="-5" w:right="0"/>
      </w:pPr>
      <w:r>
        <w:lastRenderedPageBreak/>
        <w:t>3. Rynek edukacyjny i uczenie się przez całe życie. Uczeń:</w:t>
      </w:r>
    </w:p>
    <w:p w:rsidR="000A7064" w:rsidRDefault="00FF65EB">
      <w:pPr>
        <w:numPr>
          <w:ilvl w:val="0"/>
          <w:numId w:val="10"/>
        </w:numPr>
        <w:spacing w:after="0" w:line="379" w:lineRule="auto"/>
        <w:ind w:right="0" w:hanging="260"/>
      </w:pPr>
      <w:r>
        <w:t xml:space="preserve">Korzysta ze źródeł informacji dotyczących dalszego kształcenia formalnego, </w:t>
      </w:r>
      <w:proofErr w:type="spellStart"/>
      <w:r>
        <w:t>pozaformalnego</w:t>
      </w:r>
      <w:proofErr w:type="spellEnd"/>
      <w:r>
        <w:t xml:space="preserve"> i nieformalnego.</w:t>
      </w:r>
    </w:p>
    <w:p w:rsidR="000A7064" w:rsidRDefault="00FF65EB">
      <w:pPr>
        <w:numPr>
          <w:ilvl w:val="0"/>
          <w:numId w:val="10"/>
        </w:numPr>
        <w:ind w:right="0" w:hanging="260"/>
      </w:pPr>
      <w:r>
        <w:t>Określa korzyści wynikające z uczenia się przez całe życie w rozwoju osobistym i zawodowym.</w:t>
      </w:r>
    </w:p>
    <w:p w:rsidR="000A7064" w:rsidRDefault="00FF65EB">
      <w:pPr>
        <w:numPr>
          <w:ilvl w:val="0"/>
          <w:numId w:val="10"/>
        </w:numPr>
        <w:ind w:right="0" w:hanging="260"/>
      </w:pPr>
      <w:r>
        <w:t>Analizuje możliwości uzupełniania, poszerzania i uzyskiwania kwalifikacji zawodowych.</w:t>
      </w:r>
    </w:p>
    <w:p w:rsidR="000A7064" w:rsidRDefault="00FF65EB">
      <w:pPr>
        <w:numPr>
          <w:ilvl w:val="0"/>
          <w:numId w:val="10"/>
        </w:numPr>
        <w:ind w:right="0" w:hanging="260"/>
      </w:pPr>
      <w:r>
        <w:t>Wskazuje możliwości kontynuowania nauki.</w:t>
      </w:r>
    </w:p>
    <w:p w:rsidR="000A7064" w:rsidRDefault="00FF65EB">
      <w:pPr>
        <w:spacing w:after="354" w:line="264" w:lineRule="auto"/>
        <w:ind w:left="-5" w:right="0"/>
        <w:jc w:val="left"/>
      </w:pPr>
      <w:r>
        <w:rPr>
          <w:b/>
        </w:rPr>
        <w:t>VIII. Proponowane tematy do realizacji:</w:t>
      </w:r>
    </w:p>
    <w:p w:rsidR="000A7064" w:rsidRDefault="00FF65EB">
      <w:pPr>
        <w:spacing w:after="358"/>
        <w:ind w:left="-5" w:right="0"/>
      </w:pPr>
      <w:r>
        <w:t>1. Poznanie własnych zasobów:</w:t>
      </w:r>
    </w:p>
    <w:p w:rsidR="000A7064" w:rsidRDefault="00FF65EB">
      <w:pPr>
        <w:numPr>
          <w:ilvl w:val="0"/>
          <w:numId w:val="11"/>
        </w:numPr>
        <w:spacing w:after="177"/>
        <w:ind w:right="0" w:hanging="260"/>
      </w:pPr>
      <w:r>
        <w:t>Poznawanie siebie warunkiem dobrego rozwoju i podejmowania decyzji</w:t>
      </w:r>
    </w:p>
    <w:p w:rsidR="000A7064" w:rsidRDefault="00FF65EB">
      <w:pPr>
        <w:numPr>
          <w:ilvl w:val="0"/>
          <w:numId w:val="11"/>
        </w:numPr>
        <w:ind w:right="0" w:hanging="260"/>
      </w:pPr>
      <w:r>
        <w:t>Moje zainteresowania, uzdolnienia, kompetencje, cechy osobowości, predyspozycje zawodowe w kontekście planowania ścieżki edukacyjno-zawodowej</w:t>
      </w:r>
    </w:p>
    <w:p w:rsidR="000A7064" w:rsidRDefault="00FF65EB">
      <w:pPr>
        <w:numPr>
          <w:ilvl w:val="0"/>
          <w:numId w:val="11"/>
        </w:numPr>
        <w:ind w:right="0" w:hanging="260"/>
      </w:pPr>
      <w:r>
        <w:t>Jakie są moje potrzeby, motywacje, jakimi wartościami się kieruję?</w:t>
      </w:r>
    </w:p>
    <w:p w:rsidR="000A7064" w:rsidRDefault="00FF65EB">
      <w:pPr>
        <w:numPr>
          <w:ilvl w:val="0"/>
          <w:numId w:val="11"/>
        </w:numPr>
        <w:ind w:right="0" w:hanging="260"/>
      </w:pPr>
      <w:r>
        <w:t>Stan zdrowia, a wybór kierunku studiów, zawodu.</w:t>
      </w:r>
    </w:p>
    <w:p w:rsidR="000A7064" w:rsidRDefault="00FF65EB">
      <w:pPr>
        <w:numPr>
          <w:ilvl w:val="0"/>
          <w:numId w:val="11"/>
        </w:numPr>
        <w:ind w:right="0" w:hanging="260"/>
      </w:pPr>
      <w:r>
        <w:t>Mocne i słabe strony, co chcę rozwijać, a czego chcę uniknąć?</w:t>
      </w:r>
    </w:p>
    <w:p w:rsidR="000A7064" w:rsidRDefault="00FF65EB">
      <w:pPr>
        <w:numPr>
          <w:ilvl w:val="0"/>
          <w:numId w:val="11"/>
        </w:numPr>
        <w:ind w:right="0" w:hanging="260"/>
      </w:pPr>
      <w:r>
        <w:t>Podejmowanie decyzji, jak sobie z tym radzę?</w:t>
      </w:r>
    </w:p>
    <w:p w:rsidR="000A7064" w:rsidRDefault="00FF65EB">
      <w:pPr>
        <w:numPr>
          <w:ilvl w:val="0"/>
          <w:numId w:val="11"/>
        </w:numPr>
        <w:ind w:right="0" w:hanging="260"/>
      </w:pPr>
      <w:r>
        <w:t>Czym jest sukces? Czy dla każdego znaczy to samo?</w:t>
      </w:r>
    </w:p>
    <w:p w:rsidR="000A7064" w:rsidRDefault="00FF65EB">
      <w:pPr>
        <w:numPr>
          <w:ilvl w:val="0"/>
          <w:numId w:val="11"/>
        </w:numPr>
        <w:spacing w:after="478"/>
        <w:ind w:right="0" w:hanging="260"/>
      </w:pPr>
      <w:r>
        <w:t>Autoprezentacja, rozmowa kwalifikacyjna – ćwiczenia</w:t>
      </w:r>
    </w:p>
    <w:p w:rsidR="000A7064" w:rsidRDefault="00FF65EB">
      <w:pPr>
        <w:spacing w:after="358"/>
        <w:ind w:left="-5" w:right="0"/>
      </w:pPr>
      <w:r>
        <w:t>2. Poznawanie zawodów i rynek pracy:</w:t>
      </w:r>
    </w:p>
    <w:p w:rsidR="000A7064" w:rsidRDefault="00FF65EB">
      <w:pPr>
        <w:numPr>
          <w:ilvl w:val="0"/>
          <w:numId w:val="12"/>
        </w:numPr>
        <w:ind w:right="0" w:hanging="260"/>
      </w:pPr>
      <w:r>
        <w:t>W jakich dziedzinach życia gospodarczego i społecznego widzę siebie w przyszłości?</w:t>
      </w:r>
    </w:p>
    <w:p w:rsidR="000A7064" w:rsidRDefault="00FF65EB">
      <w:pPr>
        <w:numPr>
          <w:ilvl w:val="0"/>
          <w:numId w:val="12"/>
        </w:numPr>
        <w:spacing w:after="177"/>
        <w:ind w:right="0" w:hanging="260"/>
      </w:pPr>
      <w:r>
        <w:t>Jaki zawód uważam za najbardziej interesujący? Wartości osobiste, a wybór zawodu.</w:t>
      </w:r>
    </w:p>
    <w:p w:rsidR="000A7064" w:rsidRDefault="00FF65EB">
      <w:pPr>
        <w:numPr>
          <w:ilvl w:val="0"/>
          <w:numId w:val="12"/>
        </w:numPr>
        <w:spacing w:after="178"/>
        <w:ind w:right="0" w:hanging="260"/>
      </w:pPr>
      <w:r>
        <w:t>Klasyfikacja zawodów i specjalności, informacje o zawodach, kwalifikacjach i stanowiskach pracy oraz możliwościach ich uzyskiwania w kontekście wyborów edukacyjno-zawodowych</w:t>
      </w:r>
    </w:p>
    <w:p w:rsidR="000A7064" w:rsidRDefault="00FF65EB">
      <w:pPr>
        <w:numPr>
          <w:ilvl w:val="0"/>
          <w:numId w:val="12"/>
        </w:numPr>
        <w:ind w:right="0" w:hanging="260"/>
      </w:pPr>
      <w:r>
        <w:t>Lokalny, regionalny, krajowym i europejski rynek pracy. Charakterystyka rynku pracy, martwe zawody, zawody przyszłości.</w:t>
      </w:r>
    </w:p>
    <w:p w:rsidR="000A7064" w:rsidRDefault="00FF65EB">
      <w:pPr>
        <w:numPr>
          <w:ilvl w:val="0"/>
          <w:numId w:val="12"/>
        </w:numPr>
        <w:spacing w:after="162"/>
        <w:ind w:right="0" w:hanging="260"/>
      </w:pPr>
      <w:r>
        <w:t>Jak założyć własną firmę.</w:t>
      </w:r>
    </w:p>
    <w:p w:rsidR="000A7064" w:rsidRDefault="00FF65EB">
      <w:pPr>
        <w:numPr>
          <w:ilvl w:val="0"/>
          <w:numId w:val="12"/>
        </w:numPr>
        <w:ind w:right="0" w:hanging="260"/>
      </w:pPr>
      <w:r>
        <w:t>Formy zatrudnienia i możliwości funkcjonowania na rynku pracy jako pracownik, pracodawca</w:t>
      </w:r>
    </w:p>
    <w:p w:rsidR="000A7064" w:rsidRDefault="00FF65EB">
      <w:pPr>
        <w:spacing w:after="463"/>
        <w:ind w:left="-5" w:right="0"/>
      </w:pPr>
      <w:r>
        <w:t>lub osoba prowadząca działalność gospodarczą, umowy o pracę.</w:t>
      </w:r>
    </w:p>
    <w:p w:rsidR="000A7064" w:rsidRDefault="00FF65EB">
      <w:pPr>
        <w:spacing w:after="358"/>
        <w:ind w:left="-5" w:right="0"/>
      </w:pPr>
      <w:r>
        <w:t>3. Poznawanie rynku edukacyjnego, podejmowanie decyzji edukacyjno-zawodowych</w:t>
      </w:r>
    </w:p>
    <w:p w:rsidR="000A7064" w:rsidRDefault="00FF65EB">
      <w:pPr>
        <w:numPr>
          <w:ilvl w:val="0"/>
          <w:numId w:val="13"/>
        </w:numPr>
        <w:spacing w:after="222"/>
        <w:ind w:right="0" w:hanging="246"/>
      </w:pPr>
      <w:r>
        <w:t>Korzyści wynikające z uczenia się przez całe życie w rozwoju osobistym i zawodowym</w:t>
      </w:r>
    </w:p>
    <w:p w:rsidR="000A7064" w:rsidRDefault="00FF65EB">
      <w:pPr>
        <w:numPr>
          <w:ilvl w:val="0"/>
          <w:numId w:val="13"/>
        </w:numPr>
        <w:spacing w:after="217"/>
        <w:ind w:right="0" w:hanging="246"/>
      </w:pPr>
      <w:r>
        <w:lastRenderedPageBreak/>
        <w:t>Możliwości uzupełniania, poszerzania i uzyskiwania kwalifikacji zawodowych w ramach krajowego i europejskiego systemu kwalifikacji.</w:t>
      </w:r>
    </w:p>
    <w:p w:rsidR="000A7064" w:rsidRDefault="00FF65EB">
      <w:pPr>
        <w:numPr>
          <w:ilvl w:val="0"/>
          <w:numId w:val="13"/>
        </w:numPr>
        <w:spacing w:after="217"/>
        <w:ind w:right="0" w:hanging="246"/>
      </w:pPr>
      <w:r>
        <w:t>Analiza oferty kształcenia na uczelniach wyższych, w szkołach policealnych, spotkania z przedstawicielami uczelni wyższych, absolwentami liceum</w:t>
      </w:r>
    </w:p>
    <w:p w:rsidR="000A7064" w:rsidRDefault="00FF65EB">
      <w:pPr>
        <w:numPr>
          <w:ilvl w:val="0"/>
          <w:numId w:val="13"/>
        </w:numPr>
        <w:ind w:right="0" w:hanging="246"/>
      </w:pPr>
      <w:r>
        <w:t>Przygotowanie indywidualnego planu działania – różnych wariantów ścieżek edukacyjno-zawodowych na podstawie bilansu własnych zasobów i wartości oraz informacji na temat rynku edukacji i rynku pracy, przewidując skutki własnych decyzji.</w:t>
      </w:r>
    </w:p>
    <w:p w:rsidR="000A7064" w:rsidRDefault="00FF65EB">
      <w:pPr>
        <w:spacing w:after="293" w:line="264" w:lineRule="auto"/>
        <w:ind w:left="-5" w:right="0"/>
        <w:jc w:val="left"/>
      </w:pPr>
      <w:r>
        <w:rPr>
          <w:b/>
        </w:rPr>
        <w:t>IX. Czas realizacji:</w:t>
      </w:r>
    </w:p>
    <w:p w:rsidR="000A7064" w:rsidRDefault="00FF65EB">
      <w:pPr>
        <w:tabs>
          <w:tab w:val="center" w:pos="778"/>
          <w:tab w:val="center" w:pos="1736"/>
          <w:tab w:val="center" w:pos="2454"/>
          <w:tab w:val="center" w:pos="3122"/>
          <w:tab w:val="center" w:pos="3790"/>
          <w:tab w:val="center" w:pos="4380"/>
          <w:tab w:val="center" w:pos="5130"/>
          <w:tab w:val="center" w:pos="6142"/>
          <w:tab w:val="center" w:pos="6996"/>
          <w:tab w:val="center" w:pos="7959"/>
          <w:tab w:val="right" w:pos="9638"/>
        </w:tabs>
        <w:spacing w:after="0"/>
        <w:ind w:left="-15" w:right="0" w:firstLine="0"/>
        <w:jc w:val="left"/>
      </w:pPr>
      <w:r>
        <w:t>W</w:t>
      </w:r>
      <w:r>
        <w:tab/>
        <w:t>trakcie</w:t>
      </w:r>
      <w:r>
        <w:tab/>
        <w:t>edukacji</w:t>
      </w:r>
      <w:r>
        <w:tab/>
        <w:t>w</w:t>
      </w:r>
      <w:r>
        <w:tab/>
        <w:t>liceum,</w:t>
      </w:r>
      <w:r>
        <w:tab/>
        <w:t>w</w:t>
      </w:r>
      <w:r>
        <w:tab/>
        <w:t>czasie</w:t>
      </w:r>
      <w:r>
        <w:tab/>
        <w:t>zajęć</w:t>
      </w:r>
      <w:r>
        <w:tab/>
        <w:t>lekcyjnych,</w:t>
      </w:r>
      <w:r>
        <w:tab/>
        <w:t>w</w:t>
      </w:r>
      <w:r>
        <w:tab/>
        <w:t>szczególności</w:t>
      </w:r>
      <w:r>
        <w:tab/>
        <w:t>podstaw</w:t>
      </w:r>
    </w:p>
    <w:p w:rsidR="008A4AD9" w:rsidRDefault="00FF65EB">
      <w:pPr>
        <w:spacing w:after="29" w:line="492" w:lineRule="auto"/>
        <w:ind w:left="-5" w:right="194"/>
      </w:pPr>
      <w:r>
        <w:t>przedsiębiorczości, lekcji wychowawczych i lekcji doradztwa zawodowego</w:t>
      </w:r>
      <w:r w:rsidR="008A4AD9">
        <w:t>.</w:t>
      </w:r>
    </w:p>
    <w:p w:rsidR="000A7064" w:rsidRDefault="00FF65EB">
      <w:pPr>
        <w:spacing w:after="29" w:line="492" w:lineRule="auto"/>
        <w:ind w:left="-5" w:right="194"/>
      </w:pPr>
      <w:r>
        <w:rPr>
          <w:b/>
        </w:rPr>
        <w:t>X.</w:t>
      </w:r>
      <w:r w:rsidR="00B97629">
        <w:rPr>
          <w:b/>
        </w:rPr>
        <w:t xml:space="preserve"> </w:t>
      </w:r>
      <w:r>
        <w:rPr>
          <w:b/>
        </w:rPr>
        <w:t>Osoby realizujące:</w:t>
      </w:r>
    </w:p>
    <w:p w:rsidR="000A7064" w:rsidRDefault="00FF65EB">
      <w:pPr>
        <w:spacing w:after="269"/>
        <w:ind w:left="-5" w:right="0"/>
      </w:pPr>
      <w:r>
        <w:t>Doradca zawodowy, nauczyciele przedmiotów, wychowawcy, we współpracy z pedagogiem, psychologiem.</w:t>
      </w:r>
    </w:p>
    <w:p w:rsidR="000A7064" w:rsidRDefault="00FF65EB">
      <w:pPr>
        <w:spacing w:after="293" w:line="264" w:lineRule="auto"/>
        <w:ind w:left="-5" w:right="0"/>
        <w:jc w:val="left"/>
      </w:pPr>
      <w:r>
        <w:rPr>
          <w:b/>
        </w:rPr>
        <w:t>XI. Metody i formy pracy:</w:t>
      </w:r>
    </w:p>
    <w:p w:rsidR="000A7064" w:rsidRDefault="00FF65EB">
      <w:pPr>
        <w:numPr>
          <w:ilvl w:val="0"/>
          <w:numId w:val="14"/>
        </w:numPr>
        <w:spacing w:after="0"/>
        <w:ind w:right="0" w:hanging="242"/>
      </w:pPr>
      <w:r>
        <w:t>metody aktywizujące (np. burza mózgów, dyskusja)</w:t>
      </w:r>
    </w:p>
    <w:p w:rsidR="000A7064" w:rsidRDefault="00FF65EB">
      <w:pPr>
        <w:numPr>
          <w:ilvl w:val="0"/>
          <w:numId w:val="14"/>
        </w:numPr>
        <w:spacing w:after="0"/>
        <w:ind w:right="0" w:hanging="242"/>
      </w:pPr>
      <w:r>
        <w:t>wykład</w:t>
      </w:r>
    </w:p>
    <w:p w:rsidR="000A7064" w:rsidRDefault="00FF65EB">
      <w:pPr>
        <w:numPr>
          <w:ilvl w:val="0"/>
          <w:numId w:val="14"/>
        </w:numPr>
        <w:spacing w:after="0"/>
        <w:ind w:right="0" w:hanging="242"/>
      </w:pPr>
      <w:r>
        <w:t>pogadanka</w:t>
      </w:r>
    </w:p>
    <w:p w:rsidR="000A7064" w:rsidRDefault="00FF65EB">
      <w:pPr>
        <w:numPr>
          <w:ilvl w:val="0"/>
          <w:numId w:val="14"/>
        </w:numPr>
        <w:spacing w:after="0"/>
        <w:ind w:right="0" w:hanging="242"/>
      </w:pPr>
      <w:r>
        <w:t>warsztaty</w:t>
      </w:r>
    </w:p>
    <w:p w:rsidR="000A7064" w:rsidRDefault="00FF65EB">
      <w:pPr>
        <w:numPr>
          <w:ilvl w:val="0"/>
          <w:numId w:val="14"/>
        </w:numPr>
        <w:spacing w:after="0"/>
        <w:ind w:right="0" w:hanging="242"/>
      </w:pPr>
      <w:r>
        <w:t>prelekcje</w:t>
      </w:r>
    </w:p>
    <w:p w:rsidR="000A7064" w:rsidRDefault="00FF65EB">
      <w:pPr>
        <w:numPr>
          <w:ilvl w:val="0"/>
          <w:numId w:val="14"/>
        </w:numPr>
        <w:spacing w:after="0"/>
        <w:ind w:right="0" w:hanging="242"/>
      </w:pPr>
      <w:r>
        <w:t>testy</w:t>
      </w:r>
    </w:p>
    <w:p w:rsidR="000A7064" w:rsidRDefault="00FF65EB">
      <w:pPr>
        <w:numPr>
          <w:ilvl w:val="0"/>
          <w:numId w:val="14"/>
        </w:numPr>
        <w:spacing w:after="838"/>
        <w:ind w:right="0" w:hanging="242"/>
      </w:pPr>
      <w:r>
        <w:t>ankiety</w:t>
      </w:r>
    </w:p>
    <w:p w:rsidR="000A7064" w:rsidRDefault="00FF65EB">
      <w:pPr>
        <w:spacing w:after="0"/>
        <w:ind w:left="0" w:right="0" w:firstLine="0"/>
        <w:jc w:val="right"/>
      </w:pPr>
      <w:r>
        <w:t>Beata Pietrzak Majewska</w:t>
      </w:r>
    </w:p>
    <w:sectPr w:rsidR="000A7064" w:rsidSect="005911C1">
      <w:footerReference w:type="even" r:id="rId8"/>
      <w:footerReference w:type="default" r:id="rId9"/>
      <w:footerReference w:type="first" r:id="rId10"/>
      <w:pgSz w:w="11920" w:h="16838"/>
      <w:pgMar w:top="1134" w:right="1148" w:bottom="1474" w:left="1134" w:header="0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5EB" w:rsidRDefault="00FF65EB">
      <w:pPr>
        <w:spacing w:after="0" w:line="240" w:lineRule="auto"/>
      </w:pPr>
      <w:r>
        <w:separator/>
      </w:r>
    </w:p>
  </w:endnote>
  <w:endnote w:type="continuationSeparator" w:id="0">
    <w:p w:rsidR="00FF65EB" w:rsidRDefault="00FF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64" w:rsidRDefault="005911C1">
    <w:pPr>
      <w:spacing w:after="0"/>
      <w:ind w:left="0" w:right="0" w:firstLine="0"/>
      <w:jc w:val="center"/>
    </w:pPr>
    <w:r>
      <w:rPr>
        <w:rFonts w:ascii="Arial" w:eastAsia="Arial" w:hAnsi="Arial" w:cs="Arial"/>
      </w:rPr>
      <w:fldChar w:fldCharType="begin"/>
    </w:r>
    <w:r w:rsidR="00FF65EB"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 w:rsidR="00FF65EB">
      <w:rPr>
        <w:rFonts w:ascii="Arial" w:eastAsia="Arial" w:hAnsi="Arial" w:cs="Arial"/>
      </w:rPr>
      <w:t>0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64" w:rsidRDefault="005911C1">
    <w:pPr>
      <w:spacing w:after="0"/>
      <w:ind w:left="0" w:right="0" w:firstLine="0"/>
      <w:jc w:val="center"/>
    </w:pPr>
    <w:r>
      <w:rPr>
        <w:rFonts w:ascii="Arial" w:eastAsia="Arial" w:hAnsi="Arial" w:cs="Arial"/>
      </w:rPr>
      <w:fldChar w:fldCharType="begin"/>
    </w:r>
    <w:r w:rsidR="00FF65EB"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 w:rsidR="00402FA9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64" w:rsidRDefault="000A7064">
    <w:pPr>
      <w:spacing w:after="160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5EB" w:rsidRDefault="00FF65EB">
      <w:pPr>
        <w:spacing w:after="0" w:line="240" w:lineRule="auto"/>
      </w:pPr>
      <w:r>
        <w:separator/>
      </w:r>
    </w:p>
  </w:footnote>
  <w:footnote w:type="continuationSeparator" w:id="0">
    <w:p w:rsidR="00FF65EB" w:rsidRDefault="00FF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961"/>
    <w:multiLevelType w:val="multilevel"/>
    <w:tmpl w:val="7F846468"/>
    <w:lvl w:ilvl="0">
      <w:start w:val="1"/>
      <w:numFmt w:val="lowerLetter"/>
      <w:lvlText w:val="%1)"/>
      <w:lvlJc w:val="left"/>
      <w:pPr>
        <w:tabs>
          <w:tab w:val="num" w:pos="0"/>
        </w:tabs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8001A46"/>
    <w:multiLevelType w:val="multilevel"/>
    <w:tmpl w:val="5E9AC958"/>
    <w:lvl w:ilvl="0">
      <w:start w:val="1"/>
      <w:numFmt w:val="decimal"/>
      <w:lvlText w:val="%1."/>
      <w:lvlJc w:val="left"/>
      <w:pPr>
        <w:tabs>
          <w:tab w:val="num" w:pos="0"/>
        </w:tabs>
        <w:ind w:left="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14A814F6"/>
    <w:multiLevelType w:val="multilevel"/>
    <w:tmpl w:val="CDDAA802"/>
    <w:lvl w:ilvl="0">
      <w:start w:val="1"/>
      <w:numFmt w:val="lowerLetter"/>
      <w:lvlText w:val="%1)"/>
      <w:lvlJc w:val="left"/>
      <w:pPr>
        <w:tabs>
          <w:tab w:val="num" w:pos="0"/>
        </w:tabs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1EF66EE8"/>
    <w:multiLevelType w:val="multilevel"/>
    <w:tmpl w:val="08A86D70"/>
    <w:lvl w:ilvl="0">
      <w:start w:val="4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1FB93FC8"/>
    <w:multiLevelType w:val="multilevel"/>
    <w:tmpl w:val="22FC7E66"/>
    <w:lvl w:ilvl="0">
      <w:start w:val="1"/>
      <w:numFmt w:val="lowerLetter"/>
      <w:lvlText w:val="%1)"/>
      <w:lvlJc w:val="left"/>
      <w:pPr>
        <w:tabs>
          <w:tab w:val="num" w:pos="0"/>
        </w:tabs>
        <w:ind w:left="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2DA371E2"/>
    <w:multiLevelType w:val="multilevel"/>
    <w:tmpl w:val="7C1A97D6"/>
    <w:lvl w:ilvl="0">
      <w:start w:val="2"/>
      <w:numFmt w:val="lowerLetter"/>
      <w:lvlText w:val="%1)"/>
      <w:lvlJc w:val="left"/>
      <w:pPr>
        <w:tabs>
          <w:tab w:val="num" w:pos="0"/>
        </w:tabs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2EB34F44"/>
    <w:multiLevelType w:val="multilevel"/>
    <w:tmpl w:val="5562EF7E"/>
    <w:lvl w:ilvl="0">
      <w:start w:val="1"/>
      <w:numFmt w:val="lowerLetter"/>
      <w:lvlText w:val="%1)"/>
      <w:lvlJc w:val="left"/>
      <w:pPr>
        <w:tabs>
          <w:tab w:val="num" w:pos="0"/>
        </w:tabs>
        <w:ind w:left="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3C235CBC"/>
    <w:multiLevelType w:val="multilevel"/>
    <w:tmpl w:val="B3185752"/>
    <w:lvl w:ilvl="0">
      <w:start w:val="3"/>
      <w:numFmt w:val="lowerLetter"/>
      <w:lvlText w:val="%1)"/>
      <w:lvlJc w:val="left"/>
      <w:pPr>
        <w:tabs>
          <w:tab w:val="num" w:pos="0"/>
        </w:tabs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3DB1693F"/>
    <w:multiLevelType w:val="multilevel"/>
    <w:tmpl w:val="AA48027A"/>
    <w:lvl w:ilvl="0">
      <w:start w:val="1"/>
      <w:numFmt w:val="lowerLetter"/>
      <w:lvlText w:val="%1)"/>
      <w:lvlJc w:val="left"/>
      <w:pPr>
        <w:tabs>
          <w:tab w:val="num" w:pos="0"/>
        </w:tabs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40EB3398"/>
    <w:multiLevelType w:val="multilevel"/>
    <w:tmpl w:val="F8103982"/>
    <w:lvl w:ilvl="0">
      <w:start w:val="1"/>
      <w:numFmt w:val="decimal"/>
      <w:lvlText w:val="%1."/>
      <w:lvlJc w:val="left"/>
      <w:pPr>
        <w:tabs>
          <w:tab w:val="num" w:pos="0"/>
        </w:tabs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51171F08"/>
    <w:multiLevelType w:val="multilevel"/>
    <w:tmpl w:val="470631C4"/>
    <w:lvl w:ilvl="0">
      <w:start w:val="1"/>
      <w:numFmt w:val="decimal"/>
      <w:lvlText w:val="%1."/>
      <w:lvlJc w:val="left"/>
      <w:pPr>
        <w:tabs>
          <w:tab w:val="num" w:pos="0"/>
        </w:tabs>
        <w:ind w:left="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5E3449F7"/>
    <w:multiLevelType w:val="multilevel"/>
    <w:tmpl w:val="90A44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0E90955"/>
    <w:multiLevelType w:val="multilevel"/>
    <w:tmpl w:val="5F641658"/>
    <w:lvl w:ilvl="0">
      <w:start w:val="1"/>
      <w:numFmt w:val="decimal"/>
      <w:lvlText w:val="%1."/>
      <w:lvlJc w:val="left"/>
      <w:pPr>
        <w:tabs>
          <w:tab w:val="num" w:pos="0"/>
        </w:tabs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>
    <w:nsid w:val="6BED345F"/>
    <w:multiLevelType w:val="multilevel"/>
    <w:tmpl w:val="B43AA70A"/>
    <w:lvl w:ilvl="0">
      <w:start w:val="1"/>
      <w:numFmt w:val="decimal"/>
      <w:lvlText w:val="%1."/>
      <w:lvlJc w:val="left"/>
      <w:pPr>
        <w:tabs>
          <w:tab w:val="num" w:pos="0"/>
        </w:tabs>
        <w:ind w:left="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>
    <w:nsid w:val="72BD17BD"/>
    <w:multiLevelType w:val="multilevel"/>
    <w:tmpl w:val="AD22838C"/>
    <w:lvl w:ilvl="0">
      <w:start w:val="1"/>
      <w:numFmt w:val="lowerLetter"/>
      <w:lvlText w:val="%1)"/>
      <w:lvlJc w:val="left"/>
      <w:pPr>
        <w:tabs>
          <w:tab w:val="num" w:pos="0"/>
        </w:tabs>
        <w:ind w:left="3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7064"/>
    <w:rsid w:val="000A7064"/>
    <w:rsid w:val="000A7D50"/>
    <w:rsid w:val="00402FA9"/>
    <w:rsid w:val="00450B57"/>
    <w:rsid w:val="005911C1"/>
    <w:rsid w:val="008A4AD9"/>
    <w:rsid w:val="008E3C62"/>
    <w:rsid w:val="008F6DB5"/>
    <w:rsid w:val="00AC76E8"/>
    <w:rsid w:val="00B97629"/>
    <w:rsid w:val="00F43AC4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1C1"/>
    <w:pPr>
      <w:spacing w:after="136" w:line="25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B57C5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next w:val="Tekstpodstawowy"/>
    <w:qFormat/>
    <w:rsid w:val="005911C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rsid w:val="005911C1"/>
    <w:pPr>
      <w:spacing w:after="140" w:line="276" w:lineRule="auto"/>
    </w:pPr>
  </w:style>
  <w:style w:type="paragraph" w:styleId="Lista">
    <w:name w:val="List"/>
    <w:basedOn w:val="Tekstpodstawowy"/>
    <w:rsid w:val="005911C1"/>
    <w:rPr>
      <w:rFonts w:cs="Lucida Sans"/>
    </w:rPr>
  </w:style>
  <w:style w:type="paragraph" w:styleId="Legenda">
    <w:name w:val="caption"/>
    <w:basedOn w:val="Normalny"/>
    <w:qFormat/>
    <w:rsid w:val="005911C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5911C1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57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rsid w:val="005911C1"/>
  </w:style>
  <w:style w:type="paragraph" w:styleId="Stopka">
    <w:name w:val="footer"/>
    <w:basedOn w:val="Gwkaistopka"/>
    <w:rsid w:val="005911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1405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05.12.2021 Doradztwo zawodowe</dc:title>
  <dc:subject/>
  <dc:creator>K Wangler</dc:creator>
  <dc:description/>
  <cp:lastModifiedBy>Pawel</cp:lastModifiedBy>
  <cp:revision>14</cp:revision>
  <cp:lastPrinted>2021-12-14T09:32:00Z</cp:lastPrinted>
  <dcterms:created xsi:type="dcterms:W3CDTF">2021-12-14T09:09:00Z</dcterms:created>
  <dcterms:modified xsi:type="dcterms:W3CDTF">2024-09-21T12:15:00Z</dcterms:modified>
  <dc:language>pl-PL</dc:language>
</cp:coreProperties>
</file>